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F4" w:rsidRPr="004E4636" w:rsidRDefault="00CA0299" w:rsidP="00CA0299">
      <w:pPr>
        <w:spacing w:after="0"/>
        <w:jc w:val="center"/>
        <w:rPr>
          <w:rFonts w:ascii="Calibri" w:hAnsi="Calibri" w:cs="Arial"/>
          <w:b/>
          <w:shd w:val="clear" w:color="auto" w:fill="FFFFFF"/>
        </w:rPr>
      </w:pPr>
      <w:r w:rsidRPr="00CA0299">
        <w:rPr>
          <w:rFonts w:ascii="Calibri" w:hAnsi="Calibri" w:cs="Arial"/>
          <w:b/>
          <w:noProof/>
          <w:shd w:val="clear" w:color="auto" w:fill="FFFFFF"/>
        </w:rPr>
        <w:drawing>
          <wp:inline distT="0" distB="0" distL="0" distR="0">
            <wp:extent cx="2298700" cy="1184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719" cy="11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68" w:rsidRPr="00500668" w:rsidRDefault="00836C43" w:rsidP="003C30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6C43">
        <w:rPr>
          <w:rFonts w:ascii="Calibri" w:hAnsi="Calibri" w:cs="Arial"/>
          <w:b/>
          <w:noProof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0;margin-top:98pt;width:549pt;height:37pt;z-index:251659264;visibility:visible;mso-position-horizontal:lef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pw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" stroked="f">
            <v:textbox>
              <w:txbxContent>
                <w:p w:rsidR="00771E99" w:rsidRPr="00500668" w:rsidRDefault="00CA0299" w:rsidP="00500668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</w:rPr>
                  </w:pPr>
                  <w:r>
                    <w:rPr>
                      <w:rFonts w:cstheme="minorHAnsi"/>
                      <w:b/>
                      <w:sz w:val="36"/>
                    </w:rPr>
                    <w:t>202</w:t>
                  </w:r>
                  <w:r w:rsidR="00FA2A33">
                    <w:rPr>
                      <w:rFonts w:cstheme="minorHAnsi"/>
                      <w:b/>
                      <w:sz w:val="36"/>
                    </w:rPr>
                    <w:t>2</w:t>
                  </w:r>
                  <w:r w:rsidR="00771E99" w:rsidRPr="00500668">
                    <w:rPr>
                      <w:rFonts w:cstheme="minorHAnsi"/>
                      <w:b/>
                      <w:sz w:val="36"/>
                    </w:rPr>
                    <w:t xml:space="preserve"> Classroom Innovation Grant </w:t>
                  </w:r>
                  <w:r w:rsidR="00DB510D" w:rsidRPr="00500668">
                    <w:rPr>
                      <w:rFonts w:cstheme="minorHAnsi"/>
                      <w:b/>
                      <w:sz w:val="36"/>
                    </w:rPr>
                    <w:t>Description</w:t>
                  </w:r>
                </w:p>
              </w:txbxContent>
            </v:textbox>
            <w10:wrap type="square" anchorx="margin" anchory="margin"/>
          </v:shape>
        </w:pict>
      </w:r>
    </w:p>
    <w:p w:rsidR="004E4636" w:rsidRPr="00500668" w:rsidRDefault="00500668" w:rsidP="003C3042">
      <w:pPr>
        <w:rPr>
          <w:rFonts w:cs="Arial"/>
          <w:sz w:val="24"/>
        </w:rPr>
      </w:pPr>
      <w:r w:rsidRPr="00500668">
        <w:rPr>
          <w:rFonts w:cs="Arial"/>
          <w:sz w:val="24"/>
        </w:rPr>
        <w:t>The PEP</w:t>
      </w:r>
      <w:r w:rsidR="003C3042" w:rsidRPr="00500668">
        <w:rPr>
          <w:rFonts w:cs="Arial"/>
          <w:sz w:val="24"/>
        </w:rPr>
        <w:t xml:space="preserve"> Classroom Innovation Grant was established to help teachers ob</w:t>
      </w:r>
      <w:r w:rsidRPr="00500668">
        <w:rPr>
          <w:rFonts w:cs="Arial"/>
          <w:sz w:val="24"/>
        </w:rPr>
        <w:t xml:space="preserve">tain resources that will have </w:t>
      </w:r>
      <w:r w:rsidR="003C3042" w:rsidRPr="00500668">
        <w:rPr>
          <w:rFonts w:cs="Arial"/>
          <w:sz w:val="24"/>
        </w:rPr>
        <w:t>maximum student impact in their classroom, grade and school</w:t>
      </w:r>
      <w:r w:rsidR="00CA0299">
        <w:rPr>
          <w:rFonts w:cs="Arial"/>
          <w:sz w:val="24"/>
        </w:rPr>
        <w:t xml:space="preserve">. </w:t>
      </w:r>
      <w:r w:rsidR="004E4636" w:rsidRPr="00500668">
        <w:rPr>
          <w:rFonts w:ascii="Calibri" w:hAnsi="Calibri" w:cs="Arial"/>
          <w:color w:val="333333"/>
          <w:sz w:val="24"/>
          <w:shd w:val="clear" w:color="auto" w:fill="FFFFFF"/>
        </w:rPr>
        <w:t>Our goal is to support teachers by making a difference in their ability to be creative and innovative in developing methodologies and strategies to engage students and enhance their learning in measurable ways.</w:t>
      </w:r>
    </w:p>
    <w:p w:rsidR="004E4636" w:rsidRPr="00500668" w:rsidRDefault="003C3042" w:rsidP="003C3042">
      <w:pPr>
        <w:rPr>
          <w:rFonts w:cs="Arial"/>
          <w:sz w:val="24"/>
        </w:rPr>
      </w:pPr>
      <w:r w:rsidRPr="00500668">
        <w:rPr>
          <w:rFonts w:cs="Arial"/>
          <w:sz w:val="24"/>
        </w:rPr>
        <w:t>Each</w:t>
      </w:r>
      <w:r w:rsidR="00CA0299">
        <w:rPr>
          <w:rFonts w:cs="Arial"/>
          <w:sz w:val="24"/>
        </w:rPr>
        <w:t xml:space="preserve"> grant may be awarded up to $500</w:t>
      </w:r>
      <w:r w:rsidR="009B03F6" w:rsidRPr="00500668">
        <w:rPr>
          <w:rFonts w:cs="Arial"/>
          <w:sz w:val="24"/>
        </w:rPr>
        <w:t xml:space="preserve">. </w:t>
      </w:r>
      <w:r w:rsidR="005F0944" w:rsidRPr="00500668">
        <w:rPr>
          <w:rFonts w:cs="Arial"/>
          <w:sz w:val="24"/>
        </w:rPr>
        <w:t xml:space="preserve">Teachers are encouraged to partner to provide learning impact to the maximum number of students. </w:t>
      </w:r>
      <w:r w:rsidRPr="00500668">
        <w:rPr>
          <w:rFonts w:cs="Arial"/>
          <w:sz w:val="24"/>
        </w:rPr>
        <w:t>The grants will be evaluated by the PEP Grant Committee and will be judged on several factors including but not limited to</w:t>
      </w:r>
      <w:r w:rsidR="004E4636" w:rsidRPr="00500668">
        <w:rPr>
          <w:rFonts w:cs="Arial"/>
          <w:sz w:val="24"/>
        </w:rPr>
        <w:t>:</w:t>
      </w:r>
    </w:p>
    <w:p w:rsidR="004E4636" w:rsidRPr="00500668" w:rsidRDefault="004E4636" w:rsidP="004E4636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500668">
        <w:rPr>
          <w:rFonts w:cs="Arial"/>
          <w:sz w:val="24"/>
        </w:rPr>
        <w:t>The</w:t>
      </w:r>
      <w:r w:rsidR="003C3042" w:rsidRPr="00500668">
        <w:rPr>
          <w:rFonts w:cs="Arial"/>
          <w:sz w:val="24"/>
        </w:rPr>
        <w:t xml:space="preserve"> scope of impact (i.e. h</w:t>
      </w:r>
      <w:r w:rsidRPr="00500668">
        <w:rPr>
          <w:rFonts w:cs="Arial"/>
          <w:sz w:val="24"/>
        </w:rPr>
        <w:t>ow many students are benefited)</w:t>
      </w:r>
    </w:p>
    <w:p w:rsidR="004E4636" w:rsidRPr="00500668" w:rsidRDefault="004E4636" w:rsidP="004E4636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500668">
        <w:rPr>
          <w:rFonts w:cs="Arial"/>
          <w:sz w:val="24"/>
        </w:rPr>
        <w:t>True innovation or creativity of the project design</w:t>
      </w:r>
      <w:r w:rsidR="0008604D" w:rsidRPr="00500668">
        <w:rPr>
          <w:rFonts w:cs="Arial"/>
          <w:sz w:val="24"/>
        </w:rPr>
        <w:t xml:space="preserve"> including learning objectives</w:t>
      </w:r>
    </w:p>
    <w:p w:rsidR="004E4636" w:rsidRPr="00500668" w:rsidRDefault="004E4636" w:rsidP="004E4636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500668">
        <w:rPr>
          <w:rFonts w:cs="Arial"/>
          <w:sz w:val="24"/>
        </w:rPr>
        <w:t xml:space="preserve">The </w:t>
      </w:r>
      <w:r w:rsidR="003C3042" w:rsidRPr="00500668">
        <w:rPr>
          <w:rFonts w:cs="Arial"/>
          <w:sz w:val="24"/>
        </w:rPr>
        <w:t xml:space="preserve">ability </w:t>
      </w:r>
      <w:r w:rsidRPr="00500668">
        <w:rPr>
          <w:rFonts w:cs="Arial"/>
          <w:sz w:val="24"/>
        </w:rPr>
        <w:t xml:space="preserve">to measure results/improvements </w:t>
      </w:r>
      <w:r w:rsidR="003C3042" w:rsidRPr="00500668">
        <w:rPr>
          <w:rFonts w:cs="Arial"/>
          <w:sz w:val="24"/>
        </w:rPr>
        <w:t xml:space="preserve">made as </w:t>
      </w:r>
      <w:r w:rsidRPr="00500668">
        <w:rPr>
          <w:rFonts w:cs="Arial"/>
          <w:sz w:val="24"/>
        </w:rPr>
        <w:t>a result of utilizing the grant</w:t>
      </w:r>
    </w:p>
    <w:p w:rsidR="004E4636" w:rsidRPr="00500668" w:rsidRDefault="004E4636" w:rsidP="004E4636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500668">
        <w:rPr>
          <w:rFonts w:cs="Arial"/>
          <w:sz w:val="24"/>
        </w:rPr>
        <w:t>T</w:t>
      </w:r>
      <w:r w:rsidR="003C3042" w:rsidRPr="00500668">
        <w:rPr>
          <w:rFonts w:cs="Arial"/>
          <w:sz w:val="24"/>
        </w:rPr>
        <w:t xml:space="preserve">he ability to accomplish the goal of the grant with the funds provided. </w:t>
      </w:r>
    </w:p>
    <w:p w:rsidR="00CA0299" w:rsidRDefault="004E4636" w:rsidP="004E4636">
      <w:pPr>
        <w:ind w:left="48"/>
        <w:rPr>
          <w:rFonts w:cs="Arial"/>
          <w:sz w:val="24"/>
        </w:rPr>
      </w:pPr>
      <w:r w:rsidRPr="00500668">
        <w:rPr>
          <w:rFonts w:cs="Arial"/>
          <w:sz w:val="24"/>
        </w:rPr>
        <w:t xml:space="preserve">Grant recipients must agree to submit an evaluation report at the conclusion of the project outlining the </w:t>
      </w:r>
      <w:r w:rsidR="0008604D" w:rsidRPr="00500668">
        <w:rPr>
          <w:rFonts w:cs="Arial"/>
          <w:sz w:val="24"/>
        </w:rPr>
        <w:t>specific implementation process, outcomes achieved and description of how the funds were used.</w:t>
      </w:r>
    </w:p>
    <w:p w:rsidR="003C3042" w:rsidRPr="003630F4" w:rsidRDefault="003C3042" w:rsidP="003C3042">
      <w:pPr>
        <w:spacing w:after="0"/>
        <w:rPr>
          <w:rFonts w:ascii="Calibri" w:hAnsi="Calibri"/>
        </w:rPr>
      </w:pPr>
    </w:p>
    <w:sectPr w:rsidR="003C3042" w:rsidRPr="003630F4" w:rsidSect="00DB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52E"/>
    <w:multiLevelType w:val="hybridMultilevel"/>
    <w:tmpl w:val="79427F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30F4"/>
    <w:rsid w:val="00081D89"/>
    <w:rsid w:val="0008604D"/>
    <w:rsid w:val="00222308"/>
    <w:rsid w:val="003630F4"/>
    <w:rsid w:val="003C3042"/>
    <w:rsid w:val="004E4636"/>
    <w:rsid w:val="00500668"/>
    <w:rsid w:val="005E3E29"/>
    <w:rsid w:val="005F0944"/>
    <w:rsid w:val="006F12AD"/>
    <w:rsid w:val="00771E99"/>
    <w:rsid w:val="00836C43"/>
    <w:rsid w:val="00992846"/>
    <w:rsid w:val="009B03F6"/>
    <w:rsid w:val="00C322EC"/>
    <w:rsid w:val="00CA0299"/>
    <w:rsid w:val="00DB510D"/>
    <w:rsid w:val="00DF3A5A"/>
    <w:rsid w:val="00FA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042"/>
  </w:style>
  <w:style w:type="paragraph" w:styleId="ListParagraph">
    <w:name w:val="List Paragraph"/>
    <w:basedOn w:val="Normal"/>
    <w:uiPriority w:val="34"/>
    <w:qFormat/>
    <w:rsid w:val="004E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 User</cp:lastModifiedBy>
  <cp:revision>2</cp:revision>
  <cp:lastPrinted>2015-09-28T20:19:00Z</cp:lastPrinted>
  <dcterms:created xsi:type="dcterms:W3CDTF">2021-12-10T14:54:00Z</dcterms:created>
  <dcterms:modified xsi:type="dcterms:W3CDTF">2021-12-10T14:54:00Z</dcterms:modified>
</cp:coreProperties>
</file>